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EDBF" w14:textId="77777777" w:rsidR="00D3049E" w:rsidRDefault="00D3049E" w:rsidP="00D3049E">
      <w:pPr>
        <w:widowControl w:val="0"/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1A2B48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9143B9" wp14:editId="2FDFBF7D">
            <wp:simplePos x="0" y="0"/>
            <wp:positionH relativeFrom="margin">
              <wp:align>center</wp:align>
            </wp:positionH>
            <wp:positionV relativeFrom="page">
              <wp:posOffset>-333375</wp:posOffset>
            </wp:positionV>
            <wp:extent cx="3804285" cy="32480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878F9" w14:textId="77777777" w:rsidR="00D3049E" w:rsidRDefault="00D3049E" w:rsidP="00D3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1A2B48"/>
          <w:sz w:val="24"/>
          <w:szCs w:val="24"/>
        </w:rPr>
      </w:pPr>
    </w:p>
    <w:p w14:paraId="2C75D854" w14:textId="77777777" w:rsidR="00D3049E" w:rsidRDefault="00D3049E" w:rsidP="00D3049E">
      <w:pPr>
        <w:jc w:val="center"/>
        <w:rPr>
          <w:rFonts w:ascii="Ubuntu" w:eastAsiaTheme="minorHAnsi" w:hAnsi="Ubuntu"/>
          <w:b/>
          <w:bCs/>
          <w:sz w:val="28"/>
          <w:szCs w:val="28"/>
        </w:rPr>
      </w:pPr>
      <w:bookmarkStart w:id="1" w:name="_Hlk115196216"/>
    </w:p>
    <w:p w14:paraId="3FF8C956" w14:textId="77777777" w:rsidR="00D3049E" w:rsidRDefault="00D3049E" w:rsidP="00D3049E">
      <w:pPr>
        <w:jc w:val="center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 xml:space="preserve">  </w:t>
      </w:r>
      <w:r>
        <w:rPr>
          <w:rFonts w:ascii="Ubuntu" w:hAnsi="Ubuntu"/>
          <w:b/>
          <w:bCs/>
          <w:color w:val="1A2B48"/>
          <w:sz w:val="28"/>
          <w:szCs w:val="28"/>
        </w:rPr>
        <w:t>ΤΟΥΡΙΣΤΙΚΗ ΛΑΡΙΣΑΣ Ε.Π.Ε.</w:t>
      </w:r>
    </w:p>
    <w:p w14:paraId="4650B245" w14:textId="77777777" w:rsidR="00D3049E" w:rsidRDefault="00D3049E" w:rsidP="00D3049E">
      <w:pPr>
        <w:spacing w:line="200" w:lineRule="exact"/>
        <w:jc w:val="center"/>
        <w:rPr>
          <w:rFonts w:ascii="Ubuntu" w:hAnsi="Ubuntu"/>
          <w:color w:val="1A2B48"/>
        </w:rPr>
      </w:pPr>
      <w:r>
        <w:rPr>
          <w:rFonts w:ascii="Ubuntu" w:hAnsi="Ubuntu"/>
          <w:color w:val="1A2B48"/>
        </w:rPr>
        <w:t>ΓΡΑΦΕΙΟ ΓΕΝΙΚΟΥ ΤΟΥΡΙΣΜΟΥ</w:t>
      </w:r>
    </w:p>
    <w:p w14:paraId="20D3EC97" w14:textId="77777777" w:rsidR="00D3049E" w:rsidRDefault="00D3049E" w:rsidP="00D3049E">
      <w:pPr>
        <w:spacing w:line="200" w:lineRule="exact"/>
        <w:jc w:val="center"/>
        <w:rPr>
          <w:rFonts w:ascii="Ubuntu" w:hAnsi="Ubuntu"/>
          <w:color w:val="1A2B48"/>
        </w:rPr>
      </w:pPr>
      <w:r>
        <w:rPr>
          <w:rFonts w:ascii="Ubuntu" w:hAnsi="Ubuntu"/>
          <w:color w:val="1A2B48"/>
        </w:rPr>
        <w:t>ΗΡΩΩΝ ΠΟΛΥΤΕΧΝΕΙΟΥ 126 | ΛΑΡΙΣΑ | 412 23</w:t>
      </w:r>
    </w:p>
    <w:p w14:paraId="7D28296E" w14:textId="77777777" w:rsidR="00D3049E" w:rsidRDefault="00D3049E" w:rsidP="00D3049E">
      <w:pPr>
        <w:spacing w:line="200" w:lineRule="exact"/>
        <w:jc w:val="center"/>
        <w:rPr>
          <w:rFonts w:ascii="Ubuntu" w:hAnsi="Ubuntu"/>
          <w:color w:val="1A2B48"/>
        </w:rPr>
      </w:pPr>
      <w:r>
        <w:rPr>
          <w:rFonts w:ascii="Ubuntu" w:hAnsi="Ubuntu"/>
          <w:color w:val="1A2B48"/>
        </w:rPr>
        <w:t xml:space="preserve">                Τ: 241 055 2370 | Κ: 694 429 4675 | E: </w:t>
      </w:r>
      <w:hyperlink r:id="rId6" w:history="1">
        <w:r>
          <w:rPr>
            <w:rStyle w:val="-"/>
            <w:rFonts w:ascii="Ubuntu" w:hAnsi="Ubuntu"/>
            <w:color w:val="1A2B48"/>
          </w:rPr>
          <w:t>larisastouristiki@yahoo.com</w:t>
        </w:r>
      </w:hyperlink>
    </w:p>
    <w:p w14:paraId="08CA533B" w14:textId="77777777" w:rsidR="00D3049E" w:rsidRDefault="00D3049E" w:rsidP="00D3049E">
      <w:pPr>
        <w:spacing w:line="200" w:lineRule="exact"/>
        <w:jc w:val="center"/>
        <w:rPr>
          <w:rFonts w:ascii="Ubuntu" w:hAnsi="Ubuntu"/>
          <w:color w:val="1A2B48"/>
        </w:rPr>
      </w:pPr>
      <w:r>
        <w:rPr>
          <w:rFonts w:ascii="Ubuntu" w:hAnsi="Ubuntu"/>
          <w:color w:val="1A2B48"/>
        </w:rPr>
        <w:t>ΑΡ. ΑΔΕΙΑΣ: 0725 Ε 60000039000</w:t>
      </w:r>
    </w:p>
    <w:bookmarkEnd w:id="1"/>
    <w:p w14:paraId="54E7B20F" w14:textId="77777777" w:rsidR="00D3049E" w:rsidRDefault="00D3049E" w:rsidP="00D3049E">
      <w:r>
        <w:rPr>
          <w:rFonts w:cstheme="minorHAnsi"/>
          <w:color w:val="1A2B48"/>
        </w:rPr>
        <w:t>--</w:t>
      </w:r>
    </w:p>
    <w:p w14:paraId="57A6C90E" w14:textId="77777777" w:rsidR="00D3049E" w:rsidRDefault="00D3049E" w:rsidP="00D3049E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Περίληψη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Εκδρομής</w:t>
      </w:r>
      <w:proofErr w:type="spellEnd"/>
    </w:p>
    <w:p w14:paraId="347C1599" w14:textId="77777777" w:rsidR="00D3049E" w:rsidRDefault="00D3049E" w:rsidP="00D3049E">
      <w:pPr>
        <w:rPr>
          <w:sz w:val="24"/>
          <w:szCs w:val="24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4022"/>
      </w:tblGrid>
      <w:tr w:rsidR="00D3049E" w14:paraId="44AD4B86" w14:textId="77777777" w:rsidTr="00D3049E">
        <w:trPr>
          <w:trHeight w:val="347"/>
        </w:trPr>
        <w:tc>
          <w:tcPr>
            <w:tcW w:w="4013" w:type="dxa"/>
            <w:hideMark/>
          </w:tcPr>
          <w:p w14:paraId="17555D8F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Σχολείο</w:t>
            </w:r>
          </w:p>
        </w:tc>
        <w:tc>
          <w:tcPr>
            <w:tcW w:w="4022" w:type="dxa"/>
            <w:hideMark/>
          </w:tcPr>
          <w:p w14:paraId="40F2FBA9" w14:textId="7AD13C8D" w:rsidR="00D3049E" w:rsidRPr="005C52DB" w:rsidRDefault="005C52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4o </w:t>
            </w:r>
            <w:proofErr w:type="spellStart"/>
            <w:r>
              <w:rPr>
                <w:sz w:val="24"/>
                <w:szCs w:val="24"/>
                <w:lang w:eastAsia="en-US"/>
              </w:rPr>
              <w:t>Επαλ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Λαρισας</w:t>
            </w:r>
            <w:proofErr w:type="spellEnd"/>
          </w:p>
        </w:tc>
      </w:tr>
      <w:tr w:rsidR="00D3049E" w14:paraId="13990B8F" w14:textId="77777777" w:rsidTr="00D3049E">
        <w:trPr>
          <w:trHeight w:val="347"/>
        </w:trPr>
        <w:tc>
          <w:tcPr>
            <w:tcW w:w="4013" w:type="dxa"/>
            <w:hideMark/>
          </w:tcPr>
          <w:p w14:paraId="4737384F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Προορισμός</w:t>
            </w:r>
          </w:p>
        </w:tc>
        <w:tc>
          <w:tcPr>
            <w:tcW w:w="4022" w:type="dxa"/>
            <w:hideMark/>
          </w:tcPr>
          <w:p w14:paraId="2C78065E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Βελιγράδι, Σερβία</w:t>
            </w:r>
          </w:p>
        </w:tc>
      </w:tr>
      <w:tr w:rsidR="00D3049E" w14:paraId="3FCA67BC" w14:textId="77777777" w:rsidTr="00D3049E">
        <w:trPr>
          <w:trHeight w:val="335"/>
        </w:trPr>
        <w:tc>
          <w:tcPr>
            <w:tcW w:w="4013" w:type="dxa"/>
            <w:hideMark/>
          </w:tcPr>
          <w:p w14:paraId="715D2465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Ημερομηνίες</w:t>
            </w:r>
          </w:p>
        </w:tc>
        <w:tc>
          <w:tcPr>
            <w:tcW w:w="4022" w:type="dxa"/>
            <w:hideMark/>
          </w:tcPr>
          <w:p w14:paraId="1D4A206B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 xml:space="preserve"> - 0</w:t>
            </w:r>
            <w:r>
              <w:rPr>
                <w:sz w:val="24"/>
                <w:szCs w:val="24"/>
                <w:lang w:val="en-US" w:eastAsia="en-US"/>
              </w:rPr>
              <w:t xml:space="preserve">5 </w:t>
            </w:r>
            <w:r>
              <w:rPr>
                <w:sz w:val="24"/>
                <w:szCs w:val="24"/>
                <w:lang w:eastAsia="en-US"/>
              </w:rPr>
              <w:t>Φεβρουαρίου 2025</w:t>
            </w:r>
          </w:p>
        </w:tc>
      </w:tr>
      <w:tr w:rsidR="00D3049E" w14:paraId="6BF13028" w14:textId="77777777" w:rsidTr="00D3049E">
        <w:trPr>
          <w:trHeight w:val="347"/>
        </w:trPr>
        <w:tc>
          <w:tcPr>
            <w:tcW w:w="4013" w:type="dxa"/>
            <w:hideMark/>
          </w:tcPr>
          <w:p w14:paraId="52FA8058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Συμμετέχοντες</w:t>
            </w:r>
          </w:p>
        </w:tc>
        <w:tc>
          <w:tcPr>
            <w:tcW w:w="4022" w:type="dxa"/>
            <w:hideMark/>
          </w:tcPr>
          <w:p w14:paraId="6F1AA322" w14:textId="3472EF88" w:rsidR="00D3049E" w:rsidRDefault="00D304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C52D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-25 μαθητές, 3 συνοδοί</w:t>
            </w:r>
          </w:p>
        </w:tc>
      </w:tr>
      <w:tr w:rsidR="00D3049E" w14:paraId="4C305449" w14:textId="77777777" w:rsidTr="00D3049E">
        <w:trPr>
          <w:trHeight w:val="175"/>
        </w:trPr>
        <w:tc>
          <w:tcPr>
            <w:tcW w:w="4013" w:type="dxa"/>
          </w:tcPr>
          <w:p w14:paraId="1ED16273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</w:tcPr>
          <w:p w14:paraId="61BA8940" w14:textId="77777777" w:rsidR="00D3049E" w:rsidRDefault="00D3049E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751E4DE8" w14:textId="77777777" w:rsidR="00D3049E" w:rsidRDefault="00D3049E" w:rsidP="00D3049E">
      <w:pPr>
        <w:pStyle w:val="2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Επιλογές Διαμονής και Τιμολόγηση</w:t>
      </w:r>
    </w:p>
    <w:p w14:paraId="269FB1DF" w14:textId="77777777" w:rsidR="00D3049E" w:rsidRDefault="00D3049E" w:rsidP="00D3049E">
      <w:pPr>
        <w:rPr>
          <w:sz w:val="24"/>
          <w:szCs w:val="24"/>
        </w:rPr>
      </w:pPr>
      <w:r>
        <w:rPr>
          <w:sz w:val="24"/>
          <w:szCs w:val="24"/>
        </w:rPr>
        <w:t>Παρακάτω παρουσιάζονται οι διαθέσιμες επιλογές ξενοδοχείων και το συνολικό κόστος για την ομάδα των 25 μαθητών.</w:t>
      </w:r>
    </w:p>
    <w:p w14:paraId="577783C3" w14:textId="77777777" w:rsidR="00D3049E" w:rsidRDefault="00D3049E" w:rsidP="00D3049E">
      <w:pPr>
        <w:rPr>
          <w:sz w:val="24"/>
          <w:szCs w:val="24"/>
        </w:rPr>
      </w:pPr>
    </w:p>
    <w:tbl>
      <w:tblPr>
        <w:tblW w:w="8740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833"/>
        <w:gridCol w:w="1709"/>
        <w:gridCol w:w="1784"/>
        <w:gridCol w:w="2414"/>
      </w:tblGrid>
      <w:tr w:rsidR="005C52DB" w14:paraId="7809295D" w14:textId="77777777" w:rsidTr="005C52DB">
        <w:trPr>
          <w:trHeight w:val="546"/>
        </w:trPr>
        <w:tc>
          <w:tcPr>
            <w:tcW w:w="2833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F06C22F" w14:textId="77777777" w:rsidR="005C52DB" w:rsidRDefault="005C52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Όνομα Ξενοδοχείου</w:t>
            </w:r>
          </w:p>
        </w:tc>
        <w:tc>
          <w:tcPr>
            <w:tcW w:w="1709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1543F97" w14:textId="77777777" w:rsidR="005C52DB" w:rsidRDefault="005C52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Κατηγορία</w:t>
            </w:r>
          </w:p>
        </w:tc>
        <w:tc>
          <w:tcPr>
            <w:tcW w:w="1784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EC2EE4D" w14:textId="77777777" w:rsidR="005C52DB" w:rsidRDefault="005C52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Τιμή ανά Μαθητή</w:t>
            </w:r>
          </w:p>
        </w:tc>
        <w:tc>
          <w:tcPr>
            <w:tcW w:w="2414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hideMark/>
          </w:tcPr>
          <w:p w14:paraId="773CF17C" w14:textId="77777777" w:rsidR="005C52DB" w:rsidRDefault="005C52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Συνολικό Κόστος Ομάδας</w:t>
            </w:r>
          </w:p>
        </w:tc>
      </w:tr>
      <w:tr w:rsidR="00267805" w14:paraId="5FEC0C59" w14:textId="77777777" w:rsidTr="005C52DB">
        <w:trPr>
          <w:trHeight w:val="229"/>
        </w:trPr>
        <w:tc>
          <w:tcPr>
            <w:tcW w:w="283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284D6CA" w14:textId="1209D18F" w:rsidR="00267805" w:rsidRP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Hotel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Nob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el Palace</w:t>
            </w:r>
          </w:p>
        </w:tc>
        <w:tc>
          <w:tcPr>
            <w:tcW w:w="17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D30BC8E" w14:textId="77777777" w:rsidR="00267805" w:rsidRDefault="00267805" w:rsidP="002678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4*</w:t>
            </w:r>
          </w:p>
        </w:tc>
        <w:tc>
          <w:tcPr>
            <w:tcW w:w="178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F1FFB4D" w14:textId="7EFA41D0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€318</w:t>
            </w:r>
          </w:p>
        </w:tc>
        <w:tc>
          <w:tcPr>
            <w:tcW w:w="24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hideMark/>
          </w:tcPr>
          <w:p w14:paraId="28F87D4F" w14:textId="7964084A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€7.950</w:t>
            </w:r>
          </w:p>
        </w:tc>
      </w:tr>
      <w:tr w:rsidR="00267805" w14:paraId="005BDBBF" w14:textId="77777777" w:rsidTr="005C52DB">
        <w:trPr>
          <w:trHeight w:val="238"/>
        </w:trPr>
        <w:tc>
          <w:tcPr>
            <w:tcW w:w="283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7DA2AB90" w14:textId="6416FDCC" w:rsidR="00267805" w:rsidRP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Hotel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Queen’s Astoria</w:t>
            </w:r>
          </w:p>
        </w:tc>
        <w:tc>
          <w:tcPr>
            <w:tcW w:w="17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49CAF77" w14:textId="77777777" w:rsidR="00267805" w:rsidRDefault="00267805" w:rsidP="002678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4*</w:t>
            </w:r>
          </w:p>
        </w:tc>
        <w:tc>
          <w:tcPr>
            <w:tcW w:w="178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460A7D4A" w14:textId="172919CB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€314</w:t>
            </w:r>
          </w:p>
        </w:tc>
        <w:tc>
          <w:tcPr>
            <w:tcW w:w="24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hideMark/>
          </w:tcPr>
          <w:p w14:paraId="1B755C1F" w14:textId="7F28CCC1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€7.850</w:t>
            </w:r>
          </w:p>
        </w:tc>
      </w:tr>
      <w:tr w:rsidR="00267805" w14:paraId="29F27C0F" w14:textId="77777777" w:rsidTr="005C52DB">
        <w:trPr>
          <w:trHeight w:val="388"/>
        </w:trPr>
        <w:tc>
          <w:tcPr>
            <w:tcW w:w="283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F09D0A1" w14:textId="7ED8EF78" w:rsidR="00267805" w:rsidRP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Hotel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Sumadija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6958AB5" w14:textId="77777777" w:rsidR="00267805" w:rsidRDefault="00267805" w:rsidP="002678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4*</w:t>
            </w:r>
          </w:p>
        </w:tc>
        <w:tc>
          <w:tcPr>
            <w:tcW w:w="178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7A922572" w14:textId="7C82F592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€279</w:t>
            </w:r>
          </w:p>
        </w:tc>
        <w:tc>
          <w:tcPr>
            <w:tcW w:w="24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hideMark/>
          </w:tcPr>
          <w:p w14:paraId="53B38B43" w14:textId="73F86D72" w:rsidR="00267805" w:rsidRDefault="00267805" w:rsidP="0026780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€6.975</w:t>
            </w:r>
          </w:p>
        </w:tc>
      </w:tr>
    </w:tbl>
    <w:p w14:paraId="64C1C4A6" w14:textId="77777777" w:rsidR="00D3049E" w:rsidRDefault="00D3049E" w:rsidP="00D3049E">
      <w:pPr>
        <w:pStyle w:val="2"/>
        <w:rPr>
          <w:sz w:val="28"/>
          <w:szCs w:val="28"/>
        </w:rPr>
      </w:pPr>
    </w:p>
    <w:p w14:paraId="78A1F93B" w14:textId="77777777" w:rsidR="00D3049E" w:rsidRDefault="00D3049E" w:rsidP="00D3049E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Περιλ</w:t>
      </w:r>
      <w:proofErr w:type="spellEnd"/>
      <w:r>
        <w:rPr>
          <w:sz w:val="28"/>
          <w:szCs w:val="28"/>
        </w:rPr>
        <w:t xml:space="preserve">αμβάνονται </w:t>
      </w:r>
      <w:proofErr w:type="spellStart"/>
      <w:r>
        <w:rPr>
          <w:sz w:val="28"/>
          <w:szCs w:val="28"/>
        </w:rPr>
        <w:t>στο</w:t>
      </w:r>
      <w:proofErr w:type="spellEnd"/>
      <w:r>
        <w:rPr>
          <w:sz w:val="28"/>
          <w:szCs w:val="28"/>
        </w:rPr>
        <w:t xml:space="preserve"> Πα</w:t>
      </w:r>
      <w:proofErr w:type="spellStart"/>
      <w:r>
        <w:rPr>
          <w:sz w:val="28"/>
          <w:szCs w:val="28"/>
        </w:rPr>
        <w:t>κέτο</w:t>
      </w:r>
      <w:proofErr w:type="spellEnd"/>
    </w:p>
    <w:p w14:paraId="78E356F9" w14:textId="3C3E94C2" w:rsidR="00D3049E" w:rsidRPr="00267805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Μεταφορά: Κλιματιζόμενο λεωφορείο καθ’ όλη τη διάρκεια της εκδρομής</w:t>
      </w:r>
      <w:r w:rsidR="00267805" w:rsidRPr="00267805">
        <w:rPr>
          <w:sz w:val="24"/>
          <w:szCs w:val="24"/>
          <w:lang w:val="el-GR"/>
        </w:rPr>
        <w:t xml:space="preserve"> 32 </w:t>
      </w:r>
      <w:r w:rsidR="00267805">
        <w:rPr>
          <w:sz w:val="24"/>
          <w:szCs w:val="24"/>
          <w:lang w:val="el-GR"/>
        </w:rPr>
        <w:t>Θέσεων, όχι</w:t>
      </w:r>
      <w:r w:rsidR="00267805" w:rsidRPr="00267805">
        <w:rPr>
          <w:sz w:val="24"/>
          <w:szCs w:val="24"/>
          <w:lang w:val="el-GR"/>
        </w:rPr>
        <w:t xml:space="preserve"> </w:t>
      </w:r>
      <w:r w:rsidR="00267805">
        <w:rPr>
          <w:sz w:val="24"/>
          <w:szCs w:val="24"/>
        </w:rPr>
        <w:t>Mini</w:t>
      </w:r>
      <w:r w:rsidR="00267805" w:rsidRPr="00267805">
        <w:rPr>
          <w:sz w:val="24"/>
          <w:szCs w:val="24"/>
          <w:lang w:val="el-GR"/>
        </w:rPr>
        <w:t xml:space="preserve"> </w:t>
      </w:r>
      <w:r w:rsidR="00267805">
        <w:rPr>
          <w:sz w:val="24"/>
          <w:szCs w:val="24"/>
        </w:rPr>
        <w:t>bus</w:t>
      </w:r>
      <w:r w:rsidR="00267805" w:rsidRPr="00267805">
        <w:rPr>
          <w:sz w:val="24"/>
          <w:szCs w:val="24"/>
          <w:lang w:val="el-GR"/>
        </w:rPr>
        <w:t xml:space="preserve">. </w:t>
      </w:r>
    </w:p>
    <w:p w14:paraId="448C891D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Διαμονή: 4 διανυκτερεύσεις σε τρίκλινα δωμάτια για μαθητές και 3 μονόκλινα για τους συνοδούς / καθηγητές.</w:t>
      </w:r>
    </w:p>
    <w:p w14:paraId="5E7504B6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• Γεύματα: Πρωινό και δείπνο σε μπουφέ για 4 ημέρες </w:t>
      </w:r>
    </w:p>
    <w:p w14:paraId="4A429887" w14:textId="70F05061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• Ξεναγήσεις: Για </w:t>
      </w:r>
      <w:r w:rsidR="00267805" w:rsidRPr="00267805">
        <w:rPr>
          <w:sz w:val="24"/>
          <w:szCs w:val="24"/>
          <w:lang w:val="el-GR"/>
        </w:rPr>
        <w:t>1</w:t>
      </w:r>
      <w:r>
        <w:rPr>
          <w:sz w:val="24"/>
          <w:szCs w:val="24"/>
          <w:lang w:val="el-GR"/>
        </w:rPr>
        <w:t xml:space="preserve"> ημέρ</w:t>
      </w:r>
      <w:r w:rsidR="00267805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τοπικός ξεναγός σ</w:t>
      </w:r>
      <w:r w:rsidR="00267805">
        <w:rPr>
          <w:sz w:val="24"/>
          <w:szCs w:val="24"/>
          <w:lang w:val="el-GR"/>
        </w:rPr>
        <w:t>την πόλη του</w:t>
      </w:r>
      <w:r>
        <w:rPr>
          <w:sz w:val="24"/>
          <w:szCs w:val="24"/>
          <w:lang w:val="el-GR"/>
        </w:rPr>
        <w:t xml:space="preserve"> Βελιγρ</w:t>
      </w:r>
      <w:r w:rsidR="00267805">
        <w:rPr>
          <w:sz w:val="24"/>
          <w:szCs w:val="24"/>
          <w:lang w:val="el-GR"/>
        </w:rPr>
        <w:t>αδίου</w:t>
      </w:r>
      <w:r>
        <w:rPr>
          <w:sz w:val="24"/>
          <w:szCs w:val="24"/>
          <w:lang w:val="el-GR"/>
        </w:rPr>
        <w:t xml:space="preserve"> και οτιδήποτε άλλο αναγράφεται σύμφωνα με το πρόγραμμα του σχολείου και με τις ανάλογες προγραμματισμένες στάσεις.</w:t>
      </w:r>
    </w:p>
    <w:p w14:paraId="77E247C9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Ασφάλιση: Ασφάλιση αστικής ευθύνης και πρόσθετη ασφάλιση ατυχήματος ή ασθένειας.</w:t>
      </w:r>
    </w:p>
    <w:p w14:paraId="3EE8D491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Άλλες Παροχές: Φόροι διαμονής, 2</w:t>
      </w:r>
      <w:r>
        <w:rPr>
          <w:sz w:val="24"/>
          <w:szCs w:val="24"/>
          <w:vertAlign w:val="superscript"/>
          <w:lang w:val="el-GR"/>
        </w:rPr>
        <w:t xml:space="preserve">ος  </w:t>
      </w:r>
      <w:r>
        <w:rPr>
          <w:sz w:val="24"/>
          <w:szCs w:val="24"/>
          <w:lang w:val="el-GR"/>
        </w:rPr>
        <w:t>οδηγός, Φ.Π.Α.</w:t>
      </w:r>
    </w:p>
    <w:p w14:paraId="052FA3E8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/>
        <w:rPr>
          <w:sz w:val="24"/>
          <w:szCs w:val="24"/>
          <w:lang w:val="el-GR"/>
        </w:rPr>
      </w:pPr>
    </w:p>
    <w:p w14:paraId="0FAFBDF9" w14:textId="77777777" w:rsidR="00D3049E" w:rsidRDefault="00D3049E" w:rsidP="00D3049E">
      <w:pPr>
        <w:pStyle w:val="2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Δεν Περιλαμβάνονται στο Πακέτο</w:t>
      </w:r>
    </w:p>
    <w:p w14:paraId="64179FE5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Είσοδοι σε αρχαιολογικούς χώρους και μουσεία.</w:t>
      </w:r>
    </w:p>
    <w:p w14:paraId="795DF4FF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 Ό,τι αναφέρεται στο πρόγραμμα ως προαιρετικό.</w:t>
      </w:r>
    </w:p>
    <w:p w14:paraId="248CCE8E" w14:textId="77777777" w:rsidR="00D3049E" w:rsidRDefault="00D3049E" w:rsidP="00D3049E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sz w:val="24"/>
          <w:szCs w:val="24"/>
          <w:lang w:val="el-GR"/>
        </w:rPr>
      </w:pPr>
    </w:p>
    <w:p w14:paraId="48DCD110" w14:textId="77777777" w:rsidR="00D3049E" w:rsidRDefault="00D3049E" w:rsidP="00D3049E">
      <w:pPr>
        <w:pStyle w:val="2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Επιβεβαίωση και Επικοινωνία</w:t>
      </w:r>
    </w:p>
    <w:p w14:paraId="5A4D247C" w14:textId="77777777" w:rsidR="00D3049E" w:rsidRDefault="00D3049E" w:rsidP="00D3049E">
      <w:pPr>
        <w:rPr>
          <w:sz w:val="24"/>
          <w:szCs w:val="24"/>
        </w:rPr>
      </w:pPr>
      <w:r>
        <w:rPr>
          <w:sz w:val="24"/>
          <w:szCs w:val="24"/>
        </w:rPr>
        <w:t>Παρακαλούμε επικοινωνήστε μαζί μας για οποιαδήποτε απορία ή για επιβεβαίωση της κράτησης:</w:t>
      </w:r>
    </w:p>
    <w:p w14:paraId="5C7D826F" w14:textId="77777777" w:rsidR="00D3049E" w:rsidRDefault="00D3049E" w:rsidP="00D3049E">
      <w:pPr>
        <w:rPr>
          <w:sz w:val="24"/>
          <w:szCs w:val="24"/>
        </w:rPr>
      </w:pPr>
      <w:r>
        <w:rPr>
          <w:sz w:val="24"/>
          <w:szCs w:val="24"/>
        </w:rPr>
        <w:t>Επικοινωνία: Παναγιώτου Ηλίας</w:t>
      </w:r>
    </w:p>
    <w:p w14:paraId="5601D0E9" w14:textId="77777777" w:rsidR="00D3049E" w:rsidRDefault="00D3049E" w:rsidP="00D3049E">
      <w:pPr>
        <w:rPr>
          <w:sz w:val="24"/>
          <w:szCs w:val="24"/>
        </w:rPr>
      </w:pPr>
      <w:r>
        <w:rPr>
          <w:sz w:val="24"/>
          <w:szCs w:val="24"/>
        </w:rPr>
        <w:t>Τηλέφωνο: 241 055 2370</w:t>
      </w:r>
    </w:p>
    <w:p w14:paraId="1EB86CC3" w14:textId="77777777" w:rsidR="00D3049E" w:rsidRDefault="00D3049E" w:rsidP="00D3049E">
      <w:pPr>
        <w:rPr>
          <w:sz w:val="24"/>
          <w:szCs w:val="24"/>
        </w:rPr>
      </w:pPr>
      <w:r>
        <w:rPr>
          <w:sz w:val="24"/>
          <w:szCs w:val="24"/>
        </w:rPr>
        <w:t>Email: larisastouristiki@yahoo.com</w:t>
      </w:r>
    </w:p>
    <w:p w14:paraId="243140D2" w14:textId="77777777" w:rsidR="00D3049E" w:rsidRDefault="00D3049E" w:rsidP="00D30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1A2B48"/>
          <w:kern w:val="2"/>
          <w:sz w:val="24"/>
          <w:szCs w:val="24"/>
        </w:rPr>
      </w:pPr>
    </w:p>
    <w:p w14:paraId="109072D0" w14:textId="77777777" w:rsidR="00A600C8" w:rsidRDefault="00A600C8"/>
    <w:sectPr w:rsidR="00A600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98DA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E"/>
    <w:rsid w:val="00267805"/>
    <w:rsid w:val="005C52DB"/>
    <w:rsid w:val="00A600C8"/>
    <w:rsid w:val="00D3049E"/>
    <w:rsid w:val="00E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B24F"/>
  <w15:chartTrackingRefBased/>
  <w15:docId w15:val="{709332C7-E3B3-4572-9978-E0A12D72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049E"/>
    <w:pPr>
      <w:spacing w:line="254" w:lineRule="auto"/>
    </w:pPr>
    <w:rPr>
      <w:rFonts w:eastAsiaTheme="minorEastAsia"/>
      <w:lang w:eastAsia="el-GR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304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"/>
    <w:semiHidden/>
    <w:rsid w:val="00D304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-">
    <w:name w:val="Hyperlink"/>
    <w:basedOn w:val="a1"/>
    <w:uiPriority w:val="99"/>
    <w:semiHidden/>
    <w:unhideWhenUsed/>
    <w:rsid w:val="00D3049E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D3049E"/>
    <w:pPr>
      <w:numPr>
        <w:numId w:val="1"/>
      </w:numPr>
      <w:spacing w:after="200" w:line="276" w:lineRule="auto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stouristik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THODORIS</cp:lastModifiedBy>
  <cp:revision>2</cp:revision>
  <dcterms:created xsi:type="dcterms:W3CDTF">2024-12-18T12:06:00Z</dcterms:created>
  <dcterms:modified xsi:type="dcterms:W3CDTF">2024-12-18T12:06:00Z</dcterms:modified>
</cp:coreProperties>
</file>